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2" w:rsidRDefault="001B3892" w:rsidP="001B389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84"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:rsidR="001B3892" w:rsidRPr="00B71BBC" w:rsidRDefault="001B3892" w:rsidP="001B389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BC">
        <w:rPr>
          <w:rFonts w:ascii="Times New Roman" w:hAnsi="Times New Roman" w:cs="Times New Roman"/>
          <w:b/>
          <w:sz w:val="28"/>
          <w:szCs w:val="28"/>
        </w:rPr>
        <w:t>Правительство России одобрило и 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1B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ло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 в Госдуму проект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962484-7 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Pr="00B71BBC">
        <w:rPr>
          <w:rFonts w:ascii="Times New Roman" w:hAnsi="Times New Roman" w:cs="Times New Roman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:rsidR="001B3892" w:rsidRPr="009B564D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9" w:history="1">
        <w:r w:rsidRPr="009B564D">
          <w:rPr>
            <w:rStyle w:val="a6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9B564D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:rsidR="001B3892" w:rsidRPr="009B564D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sz w:val="28"/>
          <w:szCs w:val="28"/>
        </w:rP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1B3892" w:rsidRPr="009B564D" w:rsidRDefault="001B3892" w:rsidP="001B3892">
      <w:pPr>
        <w:pStyle w:val="a7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sz w:val="28"/>
          <w:szCs w:val="28"/>
        </w:rPr>
        <w:t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кадастровым инженером был оформлен акт согласования местоположения границ;</w:t>
      </w:r>
    </w:p>
    <w:p w:rsidR="001B3892" w:rsidRPr="009B564D" w:rsidRDefault="001B3892" w:rsidP="001B3892">
      <w:pPr>
        <w:pStyle w:val="a7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sz w:val="28"/>
          <w:szCs w:val="28"/>
        </w:rPr>
        <w:lastRenderedPageBreak/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 кадастровым инженером;</w:t>
      </w:r>
    </w:p>
    <w:p w:rsidR="001B3892" w:rsidRPr="009B564D" w:rsidRDefault="001B3892" w:rsidP="001B3892">
      <w:pPr>
        <w:pStyle w:val="a7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кадастровым инженером документах и воспроизведенной в ЕГРН.</w:t>
      </w:r>
    </w:p>
    <w:p w:rsidR="001B3892" w:rsidRPr="009B564D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i/>
          <w:sz w:val="28"/>
          <w:szCs w:val="28"/>
        </w:rPr>
        <w:t xml:space="preserve">«Подобное расширение возможностей сервиса необходимо, во-первых, чтобы повысить информированность кадастровых инженеров о решениях, которые орган регистрации прав принимает на основании подготовленных ими документов. </w:t>
      </w:r>
      <w:r w:rsidRPr="009B5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инженер сможет получать всю информацию по движению своих документов, и это исключит необходимость каких-либо излишних контактов с органом.</w:t>
      </w:r>
      <w:r w:rsidRPr="009B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64D">
        <w:rPr>
          <w:rFonts w:ascii="Times New Roman" w:hAnsi="Times New Roman" w:cs="Times New Roman"/>
          <w:i/>
          <w:sz w:val="28"/>
          <w:szCs w:val="28"/>
        </w:rPr>
        <w:t xml:space="preserve">Во-вторых, безусловно, этот шаг повышает качество </w:t>
      </w:r>
      <w:proofErr w:type="spellStart"/>
      <w:r w:rsidRPr="009B564D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9B564D">
        <w:rPr>
          <w:rFonts w:ascii="Times New Roman" w:hAnsi="Times New Roman" w:cs="Times New Roman"/>
          <w:i/>
          <w:sz w:val="28"/>
          <w:szCs w:val="28"/>
        </w:rPr>
        <w:t xml:space="preserve"> по кадастровому учету и регистрации прав. Так, например, станет проще отслеживать и исправлять реестровые ошибки»</w:t>
      </w:r>
      <w:r w:rsidRPr="009B564D"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Pr="009B564D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9B564D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9B564D">
        <w:rPr>
          <w:rFonts w:ascii="Times New Roman" w:hAnsi="Times New Roman" w:cs="Times New Roman"/>
          <w:sz w:val="28"/>
          <w:szCs w:val="28"/>
        </w:rPr>
        <w:t>.</w:t>
      </w:r>
    </w:p>
    <w:p w:rsidR="001B3892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9B564D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9B564D">
        <w:rPr>
          <w:rFonts w:ascii="Times New Roman" w:hAnsi="Times New Roman" w:cs="Times New Roman"/>
          <w:sz w:val="28"/>
          <w:szCs w:val="28"/>
        </w:rPr>
        <w:t xml:space="preserve">) – запустили работу </w:t>
      </w:r>
      <w:hyperlink r:id="rId10" w:tgtFrame="_blank" w:history="1">
        <w:r w:rsidRPr="009B564D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 w:rsidRPr="009B564D">
        <w:rPr>
          <w:rFonts w:ascii="Times New Roman" w:hAnsi="Times New Roman" w:cs="Times New Roman"/>
          <w:sz w:val="28"/>
          <w:szCs w:val="28"/>
        </w:rPr>
        <w:t xml:space="preserve"> 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 Также на площадке регулярно проводятся вебинары, позволяющие кадастровым инженерам подтянуть свои знания в оформлении документов, в нормативно-правовой базе, а также в нюансах профессии. </w:t>
      </w:r>
    </w:p>
    <w:p w:rsidR="001B3892" w:rsidRPr="009B564D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4D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самоизоляции и распространения </w:t>
      </w:r>
      <w:proofErr w:type="spellStart"/>
      <w:r w:rsidRPr="009B56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564D"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45" w:rsidRDefault="00417F45" w:rsidP="00ED30C5">
      <w:pPr>
        <w:spacing w:after="0" w:line="240" w:lineRule="auto"/>
      </w:pPr>
      <w:r>
        <w:separator/>
      </w:r>
    </w:p>
  </w:endnote>
  <w:endnote w:type="continuationSeparator" w:id="0">
    <w:p w:rsidR="00417F45" w:rsidRDefault="00417F4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45" w:rsidRDefault="00417F45" w:rsidP="00ED30C5">
      <w:pPr>
        <w:spacing w:after="0" w:line="240" w:lineRule="auto"/>
      </w:pPr>
      <w:r>
        <w:separator/>
      </w:r>
    </w:p>
  </w:footnote>
  <w:footnote w:type="continuationSeparator" w:id="0">
    <w:p w:rsidR="00417F45" w:rsidRDefault="00417F4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E15D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65D8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39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8"/>
  </w:num>
  <w:num w:numId="24">
    <w:abstractNumId w:val="16"/>
  </w:num>
  <w:num w:numId="25">
    <w:abstractNumId w:val="13"/>
  </w:num>
  <w:num w:numId="26">
    <w:abstractNumId w:val="42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0"/>
  </w:num>
  <w:num w:numId="34">
    <w:abstractNumId w:val="18"/>
  </w:num>
  <w:num w:numId="35">
    <w:abstractNumId w:val="41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5F75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3AA8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5D7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0B3E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87199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D7419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17F45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3156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3B8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2A99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0DEE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65D84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271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77D2C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korporativnyy-universit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BD54-152E-4D4C-8CF1-4BB342E2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2020-06-05T10:04:00Z</dcterms:created>
  <dcterms:modified xsi:type="dcterms:W3CDTF">2020-06-05T10:43:00Z</dcterms:modified>
</cp:coreProperties>
</file>